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Arial" w:hAnsi="Arial" w:eastAsia="宋体" w:cs="Arial"/>
          <w:b/>
          <w:kern w:val="0"/>
          <w:sz w:val="32"/>
          <w:szCs w:val="32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广东医科大学附属医院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医疗设备（10万元以下）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hint="eastAsia" w:ascii="Arial" w:hAnsi="Arial" w:eastAsia="宋体" w:cs="Arial"/>
          <w:b/>
          <w:kern w:val="0"/>
          <w:sz w:val="32"/>
          <w:szCs w:val="32"/>
          <w:lang w:val="en-US" w:eastAsia="zh-CN"/>
        </w:rPr>
        <w:t>及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配套专机专用耗材</w:t>
      </w:r>
      <w:r>
        <w:rPr>
          <w:rFonts w:ascii="Arial" w:hAnsi="Arial" w:eastAsia="宋体" w:cs="Arial"/>
          <w:b/>
          <w:kern w:val="0"/>
          <w:sz w:val="32"/>
          <w:szCs w:val="32"/>
        </w:rPr>
        <w:t>咨询遴选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用户需求</w:t>
      </w:r>
    </w:p>
    <w:tbl>
      <w:tblPr>
        <w:tblStyle w:val="4"/>
        <w:tblW w:w="11586" w:type="dxa"/>
        <w:jc w:val="center"/>
        <w:tblLayout w:type="autofit"/>
        <w:tblCellMar>
          <w:top w:w="63" w:type="dxa"/>
          <w:left w:w="63" w:type="dxa"/>
          <w:bottom w:w="63" w:type="dxa"/>
          <w:right w:w="63" w:type="dxa"/>
        </w:tblCellMar>
      </w:tblPr>
      <w:tblGrid>
        <w:gridCol w:w="698"/>
        <w:gridCol w:w="795"/>
        <w:gridCol w:w="308"/>
        <w:gridCol w:w="549"/>
        <w:gridCol w:w="282"/>
        <w:gridCol w:w="802"/>
        <w:gridCol w:w="124"/>
        <w:gridCol w:w="906"/>
        <w:gridCol w:w="98"/>
        <w:gridCol w:w="44"/>
        <w:gridCol w:w="1075"/>
        <w:gridCol w:w="432"/>
        <w:gridCol w:w="697"/>
        <w:gridCol w:w="98"/>
        <w:gridCol w:w="790"/>
        <w:gridCol w:w="540"/>
        <w:gridCol w:w="95"/>
        <w:gridCol w:w="733"/>
        <w:gridCol w:w="130"/>
        <w:gridCol w:w="1035"/>
        <w:gridCol w:w="1313"/>
        <w:gridCol w:w="42"/>
      </w:tblGrid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11" w:hRule="atLeast"/>
          <w:jc w:val="center"/>
        </w:trPr>
        <w:tc>
          <w:tcPr>
            <w:tcW w:w="1493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0051" w:type="dxa"/>
            <w:gridSpan w:val="1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电子注药泵驱动装置 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90" w:hRule="atLeast"/>
          <w:jc w:val="center"/>
        </w:trPr>
        <w:tc>
          <w:tcPr>
            <w:tcW w:w="1493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113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104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</w:t>
            </w:r>
          </w:p>
        </w:tc>
        <w:tc>
          <w:tcPr>
            <w:tcW w:w="15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58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  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台</w:t>
            </w:r>
          </w:p>
        </w:tc>
        <w:tc>
          <w:tcPr>
            <w:tcW w:w="136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247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615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0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二、设备功能要求、配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置、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604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功能要求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1，给药方案科学。能够根据不同患者体质和不同手术，设定个体化的化疗给药方案，提高疗效，降低副作用，     能够对患者进行人性化治疗。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2，给药精确度高。针对不同临床病例，利于对患者肿瘤化疗过程的控制。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3，给药模式灵活，可外周静脉或中心静脉进行持续微量输注，而且可以分时段设定，采用时辰化疗的方法。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4，安全程度高。产品具有气泡、堵塞、输液将结束等报警功能，使用过程变得可控，能有效预防意外情况的发生。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5，便携式，大容量，患者使用更方便，可自由行走。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"/>
              </w:rPr>
              <w:t>配置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泵送方式：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蠕动式；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持续输注速度0.1-50ml/h；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支持24小时分时段设置给药；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提示功能：堵塞、气泡、装夹未到位、电量低等；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保护功能：键盘锁、密码锁；50组运行数据保存，可数据导出。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widowControl/>
              <w:snapToGrid w:val="0"/>
              <w:spacing w:line="360" w:lineRule="auto"/>
              <w:ind w:firstLine="48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1212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配置清单：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 xml:space="preserve">1、电子注药泵驱动装置；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2、电子注药泵输液装置。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1127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售后服务要求：（第一、二项是固定要求，如有其它要求可增加）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1、免费提供联网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2、终身免费质保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3、安装培训服务，提供免费安装培训。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4、响应时间：2小时内响应，48小时内解决，或提供备用机。</w:t>
            </w:r>
          </w:p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ind w:firstLine="90"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13" w:hRule="atLeast"/>
          <w:jc w:val="center"/>
        </w:trPr>
        <w:tc>
          <w:tcPr>
            <w:tcW w:w="235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所推荐该项目设备名称</w:t>
            </w:r>
          </w:p>
        </w:tc>
        <w:tc>
          <w:tcPr>
            <w:tcW w:w="211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品牌、产地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234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60" w:lineRule="atLeas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规格、型号</w:t>
            </w:r>
          </w:p>
          <w:p>
            <w:pPr>
              <w:widowControl/>
              <w:spacing w:line="260" w:lineRule="atLeast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4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330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参考价（万元）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23" w:hRule="atLeast"/>
          <w:jc w:val="center"/>
        </w:trPr>
        <w:tc>
          <w:tcPr>
            <w:tcW w:w="235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 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电子注药泵驱动装置</w:t>
            </w:r>
            <w:r>
              <w:rPr>
                <w:rStyle w:val="6"/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11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23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4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台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30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 0.48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35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2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三、耗材需求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trHeight w:val="497" w:hRule="atLeast"/>
          <w:jc w:val="center"/>
        </w:trPr>
        <w:tc>
          <w:tcPr>
            <w:tcW w:w="6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检查项目需求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耗材功能需求</w:t>
            </w:r>
          </w:p>
        </w:tc>
        <w:tc>
          <w:tcPr>
            <w:tcW w:w="163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耗材名称（按照医疗注册证产品名称填写）</w:t>
            </w:r>
          </w:p>
        </w:tc>
        <w:tc>
          <w:tcPr>
            <w:tcW w:w="112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111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包装规格</w:t>
            </w:r>
          </w:p>
        </w:tc>
        <w:tc>
          <w:tcPr>
            <w:tcW w:w="1227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最小计量单位/人份</w:t>
            </w:r>
          </w:p>
        </w:tc>
        <w:tc>
          <w:tcPr>
            <w:tcW w:w="142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单价最高限价（元）</w:t>
            </w:r>
          </w:p>
        </w:tc>
        <w:tc>
          <w:tcPr>
            <w:tcW w:w="86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年度估计用量</w:t>
            </w:r>
          </w:p>
        </w:tc>
        <w:tc>
          <w:tcPr>
            <w:tcW w:w="103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年预算（元）</w:t>
            </w:r>
          </w:p>
        </w:tc>
        <w:tc>
          <w:tcPr>
            <w:tcW w:w="135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参考价（管理部门填写）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trHeight w:val="1692" w:hRule="atLeast"/>
          <w:jc w:val="center"/>
        </w:trPr>
        <w:tc>
          <w:tcPr>
            <w:tcW w:w="6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肝癌精准化疗 </w:t>
            </w:r>
          </w:p>
        </w:tc>
        <w:tc>
          <w:tcPr>
            <w:tcW w:w="11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电子注药泵</w:t>
            </w:r>
          </w:p>
          <w:p>
            <w:pPr>
              <w:widowControl/>
              <w:ind w:firstLine="118"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 w:firstLine="118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电子注药泵</w:t>
            </w:r>
          </w:p>
          <w:p>
            <w:pPr>
              <w:widowControl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12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default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/</w:t>
            </w:r>
          </w:p>
        </w:tc>
        <w:tc>
          <w:tcPr>
            <w:tcW w:w="111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/</w:t>
            </w:r>
          </w:p>
        </w:tc>
        <w:tc>
          <w:tcPr>
            <w:tcW w:w="1227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eastAsia="zh-CN"/>
              </w:rPr>
              <w:t>个</w: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Style w:val="6"/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 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"/>
              </w:rPr>
              <w:t>450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86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3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45000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  <w:tc>
          <w:tcPr>
            <w:tcW w:w="135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 w:bidi="ar"/>
              </w:rPr>
              <w:t>236元/个广东省医用耗材联盟价 </w:t>
            </w:r>
          </w:p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405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三、交货时间</w:t>
            </w:r>
          </w:p>
        </w:tc>
      </w:tr>
      <w:tr>
        <w:tblPrEx>
          <w:tblCellMar>
            <w:top w:w="63" w:type="dxa"/>
            <w:left w:w="63" w:type="dxa"/>
            <w:bottom w:w="63" w:type="dxa"/>
            <w:right w:w="63" w:type="dxa"/>
          </w:tblCellMar>
        </w:tblPrEx>
        <w:trPr>
          <w:gridAfter w:val="1"/>
          <w:wAfter w:w="42" w:type="dxa"/>
          <w:trHeight w:val="615" w:hRule="atLeast"/>
          <w:jc w:val="center"/>
        </w:trPr>
        <w:tc>
          <w:tcPr>
            <w:tcW w:w="11544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textAlignment w:val="baseline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合同签订后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u w:val="single"/>
              </w:rPr>
              <w:t>1  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个月内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C192D"/>
    <w:rsid w:val="002B43D9"/>
    <w:rsid w:val="004B3812"/>
    <w:rsid w:val="008F7A06"/>
    <w:rsid w:val="009C192D"/>
    <w:rsid w:val="00B569D8"/>
    <w:rsid w:val="00C02C64"/>
    <w:rsid w:val="1AAD6DF5"/>
    <w:rsid w:val="1FBB4504"/>
    <w:rsid w:val="2D785C1C"/>
    <w:rsid w:val="2E1E5E24"/>
    <w:rsid w:val="3FE96132"/>
    <w:rsid w:val="40435490"/>
    <w:rsid w:val="4D0552C7"/>
    <w:rsid w:val="514300C6"/>
    <w:rsid w:val="55425717"/>
    <w:rsid w:val="68D31D9F"/>
    <w:rsid w:val="69336769"/>
    <w:rsid w:val="6EB728ED"/>
    <w:rsid w:val="71D75082"/>
    <w:rsid w:val="72A97A6A"/>
    <w:rsid w:val="76381F3D"/>
    <w:rsid w:val="7BB07A98"/>
    <w:rsid w:val="7E0E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3</Pages>
  <Words>198</Words>
  <Characters>1135</Characters>
  <Lines>9</Lines>
  <Paragraphs>2</Paragraphs>
  <TotalTime>46</TotalTime>
  <ScaleCrop>false</ScaleCrop>
  <LinksUpToDate>false</LinksUpToDate>
  <CharactersWithSpaces>1331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2021-08-04T08:38:00Z</dcterms:created>
  <dc:creator>Microsoft</dc:creator>
  <cp:lastModifiedBy>刘志涛</cp:lastModifiedBy>
  <dcterms:modified xsi:type="dcterms:W3CDTF">2021-11-04T00:52:23Z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DC0F72099C1C48AEA104821B3578AB38</vt:lpwstr>
  </property>
</Properties>
</file>